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jpg" ContentType="image/jpeg"/>
  <Override PartName="/word/media/rId96.jpg" ContentType="image/jpeg"/>
  <Override PartName="/word/media/rId100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Екатерина</w:t>
      </w:r>
      <w:r>
        <w:t xml:space="preserve"> </w:t>
      </w:r>
      <w:r>
        <w:t xml:space="preserve">Павловна</w:t>
      </w:r>
      <w:r>
        <w:t xml:space="preserve"> </w:t>
      </w:r>
      <w:r>
        <w:t xml:space="preserve">Канева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Установка операционной системы на виртуальную машину.</w:t>
      </w:r>
    </w:p>
    <w:p>
      <w:pPr>
        <w:numPr>
          <w:ilvl w:val="0"/>
          <w:numId w:val="1001"/>
        </w:numPr>
        <w:pStyle w:val="Compact"/>
      </w:pPr>
      <w:r>
        <w:t xml:space="preserve">Настройка виртуальной машины.</w:t>
      </w:r>
    </w:p>
    <w:p>
      <w:pPr>
        <w:numPr>
          <w:ilvl w:val="0"/>
          <w:numId w:val="1001"/>
        </w:numPr>
        <w:pStyle w:val="Compact"/>
      </w:pPr>
      <w:r>
        <w:t xml:space="preserve">Получить следующую информацию:</w:t>
      </w:r>
    </w:p>
    <w:p>
      <w:pPr>
        <w:numPr>
          <w:ilvl w:val="0"/>
          <w:numId w:val="1001"/>
        </w:numPr>
        <w:pStyle w:val="Compact"/>
      </w:pPr>
      <w:r>
        <w:t xml:space="preserve">Версия ядра Linux (Linux version).</w:t>
      </w:r>
    </w:p>
    <w:p>
      <w:pPr>
        <w:numPr>
          <w:ilvl w:val="0"/>
          <w:numId w:val="1001"/>
        </w:numPr>
        <w:pStyle w:val="Compact"/>
      </w:pPr>
      <w:r>
        <w:t xml:space="preserve">Частота процессора (Detected Mhz processor).</w:t>
      </w:r>
    </w:p>
    <w:p>
      <w:pPr>
        <w:numPr>
          <w:ilvl w:val="0"/>
          <w:numId w:val="1001"/>
        </w:numPr>
        <w:pStyle w:val="Compact"/>
      </w:pPr>
      <w:r>
        <w:t xml:space="preserve">Модель процессора (CPU0).</w:t>
      </w:r>
    </w:p>
    <w:p>
      <w:pPr>
        <w:numPr>
          <w:ilvl w:val="0"/>
          <w:numId w:val="1001"/>
        </w:numPr>
        <w:pStyle w:val="Compact"/>
      </w:pPr>
      <w:r>
        <w:t xml:space="preserve">Объём доступной оперативной памяти (Memory available).</w:t>
      </w:r>
    </w:p>
    <w:p>
      <w:pPr>
        <w:numPr>
          <w:ilvl w:val="0"/>
          <w:numId w:val="1001"/>
        </w:numPr>
        <w:pStyle w:val="Compact"/>
      </w:pPr>
      <w:r>
        <w:t xml:space="preserve">Тип обнаруженного гипервизора (Hypervisor detected).</w:t>
      </w:r>
    </w:p>
    <w:p>
      <w:pPr>
        <w:numPr>
          <w:ilvl w:val="0"/>
          <w:numId w:val="1001"/>
        </w:numPr>
        <w:pStyle w:val="Compact"/>
      </w:pPr>
      <w:r>
        <w:t xml:space="preserve">Тип файловой системы корневого раздела.</w:t>
      </w:r>
    </w:p>
    <w:p>
      <w:pPr>
        <w:numPr>
          <w:ilvl w:val="0"/>
          <w:numId w:val="1001"/>
        </w:numPr>
        <w:pStyle w:val="Compact"/>
      </w:pPr>
      <w:r>
        <w:t xml:space="preserve">Последовательность монтирования файловых систем.</w:t>
      </w:r>
    </w:p>
    <w:bookmarkEnd w:id="21"/>
    <w:bookmarkStart w:id="13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104" w:name="лабораторная-работа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Лабораторная работа</w:t>
      </w:r>
    </w:p>
    <w:p>
      <w:pPr>
        <w:pStyle w:val="FirstParagraph"/>
      </w:pPr>
      <w:r>
        <w:t xml:space="preserve">Виртуальная машина была установлена и настроена в предыдущем семестре в рамках дисциплины</w:t>
      </w:r>
      <w:r>
        <w:t xml:space="preserve"> </w:t>
      </w:r>
      <w:r>
        <w:t xml:space="preserve">“</w:t>
      </w:r>
      <w:r>
        <w:t xml:space="preserve">Архитектура компьютера</w:t>
      </w:r>
      <w:r>
        <w:t xml:space="preserve">”</w:t>
      </w:r>
      <w:r>
        <w:t xml:space="preserve">, поэтому отчёт об установке операционной системы на виртуальную машину был уже готов (как и сама работа). Ниже приведены описание и скриншоты из того отчёта.</w:t>
      </w:r>
    </w:p>
    <w:p>
      <w:pPr>
        <w:pStyle w:val="BodyText"/>
      </w:pPr>
      <w:r>
        <w:t xml:space="preserve">Работа выполнялась на персональном ноутбуке.</w:t>
      </w:r>
    </w:p>
    <w:p>
      <w:pPr>
        <w:pStyle w:val="BodyText"/>
      </w:pPr>
      <w:r>
        <w:t xml:space="preserve">Предварительно было установлено дополнительно программное обеспечение – виртуальная машина Oracle VM VirtualBox (пакет Windows hosts с сайта в сети Интернет:</w:t>
      </w:r>
      <w:r>
        <w:t xml:space="preserve"> </w:t>
      </w:r>
      <w:hyperlink r:id="rId22">
        <w:r>
          <w:rPr>
            <w:rStyle w:val="Hyperlink"/>
          </w:rPr>
          <w:t xml:space="preserve">здесь</w:t>
        </w:r>
      </w:hyperlink>
      <w:r>
        <w:t xml:space="preserve">) и образ необходимый образ операционной системы (Fedora 36: x86_64 Live ISO-образ с сайта в сети Интернет:</w:t>
      </w:r>
      <w:r>
        <w:t xml:space="preserve"> </w:t>
      </w:r>
      <w:hyperlink r:id="rId23">
        <w:r>
          <w:rPr>
            <w:rStyle w:val="Hyperlink"/>
          </w:rPr>
          <w:t xml:space="preserve">здесь</w:t>
        </w:r>
      </w:hyperlink>
      <w:r>
        <w:t xml:space="preserve">). При установке виртуальной машины были выбраны предложенные системой параметры, поэтому снимки экрана приложены не будут.</w:t>
      </w:r>
    </w:p>
    <w:p>
      <w:pPr>
        <w:pStyle w:val="BodyText"/>
      </w:pPr>
      <w:r>
        <w:t xml:space="preserve">Следующим шагом была запущена виртуальная машина Oracle VM VirtualBox (рис. 1):</w:t>
      </w:r>
    </w:p>
    <w:p>
      <w:pPr>
        <w:pStyle w:val="CaptionedFigure"/>
      </w:pPr>
      <w:bookmarkStart w:id="27" w:name="fig:001"/>
      <w:r>
        <w:drawing>
          <wp:inline>
            <wp:extent cx="5334000" cy="3070595"/>
            <wp:effectExtent b="0" l="0" r="0" t="0"/>
            <wp:docPr descr="Рис. 1: Запуск Oracle VM VirtualBox." title="" id="25" name="Picture"/>
            <a:graphic>
              <a:graphicData uri="http://schemas.openxmlformats.org/drawingml/2006/picture">
                <pic:pic>
                  <pic:nvPicPr>
                    <pic:cNvPr descr="image/00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1: Запуск Oracle VM VirtualBox.</w:t>
      </w:r>
    </w:p>
    <w:p>
      <w:pPr>
        <w:pStyle w:val="BodyText"/>
      </w:pPr>
      <w:r>
        <w:t xml:space="preserve">Далее была сменена хост-комбинация на</w:t>
      </w:r>
      <w:r>
        <w:t xml:space="preserve"> </w:t>
      </w:r>
      <w:r>
        <w:rPr>
          <w:rStyle w:val="VerbatimChar"/>
        </w:rPr>
        <w:t xml:space="preserve">Ctrl+Alt</w:t>
      </w:r>
      <w:r>
        <w:t xml:space="preserve"> </w:t>
      </w:r>
      <w:r>
        <w:t xml:space="preserve">(рис. 2):</w:t>
      </w:r>
    </w:p>
    <w:p>
      <w:pPr>
        <w:pStyle w:val="CaptionedFigure"/>
      </w:pPr>
      <w:bookmarkStart w:id="31" w:name="fig:002"/>
      <w:r>
        <w:drawing>
          <wp:inline>
            <wp:extent cx="5334000" cy="3000374"/>
            <wp:effectExtent b="0" l="0" r="0" t="0"/>
            <wp:docPr descr="Рис. 2: Смена хост-комбинации." title="" id="29" name="Picture"/>
            <a:graphic>
              <a:graphicData uri="http://schemas.openxmlformats.org/drawingml/2006/picture">
                <pic:pic>
                  <pic:nvPicPr>
                    <pic:cNvPr descr="image/00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2: Смена хост-комбинации.</w:t>
      </w:r>
    </w:p>
    <w:p>
      <w:pPr>
        <w:pStyle w:val="BodyText"/>
      </w:pPr>
      <w:r>
        <w:t xml:space="preserve">После этого была создана виртуальная машина, началась её настройка. В графе</w:t>
      </w:r>
      <w:r>
        <w:t xml:space="preserve"> </w:t>
      </w:r>
      <w:r>
        <w:rPr>
          <w:rStyle w:val="VerbatimChar"/>
        </w:rPr>
        <w:t xml:space="preserve">Имя</w:t>
      </w:r>
      <w:r>
        <w:t xml:space="preserve"> </w:t>
      </w:r>
      <w:r>
        <w:t xml:space="preserve">был указан логин в дисплейном классе –</w:t>
      </w:r>
      <w:r>
        <w:t xml:space="preserve"> </w:t>
      </w:r>
      <w:r>
        <w:rPr>
          <w:rStyle w:val="VerbatimChar"/>
        </w:rPr>
        <w:t xml:space="preserve">epkaneva</w:t>
      </w:r>
      <w:r>
        <w:t xml:space="preserve">; в графе</w:t>
      </w:r>
      <w:r>
        <w:t xml:space="preserve"> </w:t>
      </w:r>
      <w:r>
        <w:rPr>
          <w:rStyle w:val="VerbatimChar"/>
        </w:rPr>
        <w:t xml:space="preserve">Папка машины</w:t>
      </w:r>
      <w:r>
        <w:t xml:space="preserve"> </w:t>
      </w:r>
      <w:r>
        <w:t xml:space="preserve">путь к заранее созданному каталогу, соответствующему нужному пути в дисплейном классе –</w:t>
      </w:r>
      <w:r>
        <w:t xml:space="preserve"> </w:t>
      </w:r>
      <w:r>
        <w:rPr>
          <w:rStyle w:val="VerbatimChar"/>
        </w:rPr>
        <w:t xml:space="preserve">\var\tmp\epkaneva</w:t>
      </w:r>
      <w:r>
        <w:t xml:space="preserve">; в графе</w:t>
      </w:r>
      <w:r>
        <w:t xml:space="preserve"> </w:t>
      </w:r>
      <w:r>
        <w:rPr>
          <w:rStyle w:val="VerbatimChar"/>
        </w:rPr>
        <w:t xml:space="preserve">Тип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Linux</w:t>
      </w:r>
      <w:r>
        <w:t xml:space="preserve">; в графе</w:t>
      </w:r>
      <w:r>
        <w:t xml:space="preserve"> </w:t>
      </w:r>
      <w:r>
        <w:rPr>
          <w:rStyle w:val="VerbatimChar"/>
        </w:rPr>
        <w:t xml:space="preserve">Версия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Fedora 64-bit</w:t>
      </w:r>
      <w:r>
        <w:t xml:space="preserve"> </w:t>
      </w:r>
      <w:r>
        <w:t xml:space="preserve">(рис. 3):</w:t>
      </w:r>
    </w:p>
    <w:p>
      <w:pPr>
        <w:pStyle w:val="CaptionedFigure"/>
      </w:pPr>
      <w:bookmarkStart w:id="35" w:name="fig:003"/>
      <w:r>
        <w:drawing>
          <wp:inline>
            <wp:extent cx="5334000" cy="3065141"/>
            <wp:effectExtent b="0" l="0" r="0" t="0"/>
            <wp:docPr descr="Рис. 3: Создание виртуальной машины." title="" id="33" name="Picture"/>
            <a:graphic>
              <a:graphicData uri="http://schemas.openxmlformats.org/drawingml/2006/picture">
                <pic:pic>
                  <pic:nvPicPr>
                    <pic:cNvPr descr="image/00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5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3: Создание виртуальной машины.</w:t>
      </w:r>
    </w:p>
    <w:p>
      <w:pPr>
        <w:pStyle w:val="BodyText"/>
      </w:pPr>
      <w:r>
        <w:t xml:space="preserve">Далее был выбран объём памяти – 4096 Мб (рис. 4):</w:t>
      </w:r>
    </w:p>
    <w:p>
      <w:pPr>
        <w:pStyle w:val="CaptionedFigure"/>
      </w:pPr>
      <w:bookmarkStart w:id="39" w:name="fig:004"/>
      <w:r>
        <w:drawing>
          <wp:inline>
            <wp:extent cx="5334000" cy="3076887"/>
            <wp:effectExtent b="0" l="0" r="0" t="0"/>
            <wp:docPr descr="Рис. 4: Выбор объёма оперативной памяти." title="" id="37" name="Picture"/>
            <a:graphic>
              <a:graphicData uri="http://schemas.openxmlformats.org/drawingml/2006/picture">
                <pic:pic>
                  <pic:nvPicPr>
                    <pic:cNvPr descr="image/00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4: Выбор объёма оперативной памяти.</w:t>
      </w:r>
    </w:p>
    <w:p>
      <w:pPr>
        <w:pStyle w:val="BodyText"/>
      </w:pPr>
      <w:r>
        <w:t xml:space="preserve">Далее был создан виртуальный жёсткий диск (рис. 5), выбран тип</w:t>
      </w:r>
      <w:r>
        <w:t xml:space="preserve"> </w:t>
      </w:r>
      <w:r>
        <w:rPr>
          <w:rStyle w:val="VerbatimChar"/>
        </w:rPr>
        <w:t xml:space="preserve">VDI (VirtualBox Disk Image)</w:t>
      </w:r>
      <w:r>
        <w:t xml:space="preserve"> </w:t>
      </w:r>
      <w:r>
        <w:t xml:space="preserve">(рис. 6), выбран динамический тип жёсткого диска (рис. 7):</w:t>
      </w:r>
    </w:p>
    <w:p>
      <w:pPr>
        <w:pStyle w:val="CaptionedFigure"/>
      </w:pPr>
      <w:bookmarkStart w:id="43" w:name="fig:005"/>
      <w:r>
        <w:drawing>
          <wp:inline>
            <wp:extent cx="5334000" cy="3051899"/>
            <wp:effectExtent b="0" l="0" r="0" t="0"/>
            <wp:docPr descr="Рис. 5: Выбор создания виртуального жёсткого диска." title="" id="41" name="Picture"/>
            <a:graphic>
              <a:graphicData uri="http://schemas.openxmlformats.org/drawingml/2006/picture">
                <pic:pic>
                  <pic:nvPicPr>
                    <pic:cNvPr descr="image/00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1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5: Выбор создания виртуального жёсткого диска.</w:t>
      </w:r>
    </w:p>
    <w:p>
      <w:pPr>
        <w:pStyle w:val="CaptionedFigure"/>
      </w:pPr>
      <w:bookmarkStart w:id="47" w:name="fig:006"/>
      <w:r>
        <w:drawing>
          <wp:inline>
            <wp:extent cx="5334000" cy="3052689"/>
            <wp:effectExtent b="0" l="0" r="0" t="0"/>
            <wp:docPr descr="Рис. 6: Выбор формата жёсткого диска." title="" id="45" name="Picture"/>
            <a:graphic>
              <a:graphicData uri="http://schemas.openxmlformats.org/drawingml/2006/picture">
                <pic:pic>
                  <pic:nvPicPr>
                    <pic:cNvPr descr="image/00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2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6: Выбор формата жёсткого диска.</w:t>
      </w:r>
    </w:p>
    <w:p>
      <w:pPr>
        <w:pStyle w:val="CaptionedFigure"/>
      </w:pPr>
      <w:bookmarkStart w:id="51" w:name="fig:007"/>
      <w:r>
        <w:drawing>
          <wp:inline>
            <wp:extent cx="5334000" cy="3056561"/>
            <wp:effectExtent b="0" l="0" r="0" t="0"/>
            <wp:docPr descr="Рис. 7: Выбор динамического типа жёсткого диска." title="" id="49" name="Picture"/>
            <a:graphic>
              <a:graphicData uri="http://schemas.openxmlformats.org/drawingml/2006/picture">
                <pic:pic>
                  <pic:nvPicPr>
                    <pic:cNvPr descr="image/00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7: Выбор динамического типа жёсткого диска.</w:t>
      </w:r>
    </w:p>
    <w:p>
      <w:pPr>
        <w:pStyle w:val="BodyText"/>
      </w:pPr>
      <w:r>
        <w:t xml:space="preserve">Далее для виртуального жёсткого диска был задан объём 80 Гб и выбран путь</w:t>
      </w:r>
      <w:r>
        <w:t xml:space="preserve"> </w:t>
      </w:r>
      <w:r>
        <w:rPr>
          <w:rStyle w:val="VerbatimChar"/>
        </w:rPr>
        <w:t xml:space="preserve">/var/tmp/epkaneva/epkaneva.vdi</w:t>
      </w:r>
      <w:r>
        <w:t xml:space="preserve"> </w:t>
      </w:r>
      <w:r>
        <w:t xml:space="preserve">(рис. 8):</w:t>
      </w:r>
    </w:p>
    <w:p>
      <w:pPr>
        <w:pStyle w:val="CaptionedFigure"/>
      </w:pPr>
      <w:bookmarkStart w:id="55" w:name="fig:008"/>
      <w:r>
        <w:drawing>
          <wp:inline>
            <wp:extent cx="5334000" cy="3053442"/>
            <wp:effectExtent b="0" l="0" r="0" t="0"/>
            <wp:docPr descr="Рис. 8: Выбор имени и размера виртуального жёсткого диска." title="" id="53" name="Picture"/>
            <a:graphic>
              <a:graphicData uri="http://schemas.openxmlformats.org/drawingml/2006/picture">
                <pic:pic>
                  <pic:nvPicPr>
                    <pic:cNvPr descr="image/00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3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8: Выбор имени и размера виртуального жёсткого диска.</w:t>
      </w:r>
    </w:p>
    <w:p>
      <w:pPr>
        <w:pStyle w:val="BodyText"/>
      </w:pPr>
      <w:r>
        <w:t xml:space="preserve">Далее был увеличен до 128 Мб доступный объём видеопамяти (рис. 9):</w:t>
      </w:r>
    </w:p>
    <w:p>
      <w:pPr>
        <w:pStyle w:val="CaptionedFigure"/>
      </w:pPr>
      <w:bookmarkStart w:id="59" w:name="fig:009"/>
      <w:r>
        <w:drawing>
          <wp:inline>
            <wp:extent cx="5334000" cy="3060491"/>
            <wp:effectExtent b="0" l="0" r="0" t="0"/>
            <wp:docPr descr="Рис. 9: Увеличение объёма видеопамяти." title="" id="57" name="Picture"/>
            <a:graphic>
              <a:graphicData uri="http://schemas.openxmlformats.org/drawingml/2006/picture">
                <pic:pic>
                  <pic:nvPicPr>
                    <pic:cNvPr descr="image/00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0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 9: Увеличение объёма видеопамяти.</w:t>
      </w:r>
    </w:p>
    <w:p>
      <w:pPr>
        <w:pStyle w:val="BodyText"/>
      </w:pPr>
      <w:r>
        <w:t xml:space="preserve">После этого был выбран образ жёсткого диска (рис. 10 и 11):</w:t>
      </w:r>
    </w:p>
    <w:p>
      <w:pPr>
        <w:pStyle w:val="CaptionedFigure"/>
      </w:pPr>
      <w:bookmarkStart w:id="63" w:name="fig:010"/>
      <w:r>
        <w:drawing>
          <wp:inline>
            <wp:extent cx="5334000" cy="3015342"/>
            <wp:effectExtent b="0" l="0" r="0" t="0"/>
            <wp:docPr descr="Рис. 10: Выбор образа жёсткого диска." title="" id="61" name="Picture"/>
            <a:graphic>
              <a:graphicData uri="http://schemas.openxmlformats.org/drawingml/2006/picture">
                <pic:pic>
                  <pic:nvPicPr>
                    <pic:cNvPr descr="image/0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5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10: Выбор образа жёсткого диска.</w:t>
      </w:r>
    </w:p>
    <w:p>
      <w:pPr>
        <w:pStyle w:val="CaptionedFigure"/>
      </w:pPr>
      <w:bookmarkStart w:id="67" w:name="fig:011"/>
      <w:r>
        <w:drawing>
          <wp:inline>
            <wp:extent cx="5334000" cy="3046428"/>
            <wp:effectExtent b="0" l="0" r="0" t="0"/>
            <wp:docPr descr="Рис. 11: Выбор образа жёсткого диска." title="" id="65" name="Picture"/>
            <a:graphic>
              <a:graphicData uri="http://schemas.openxmlformats.org/drawingml/2006/picture">
                <pic:pic>
                  <pic:nvPicPr>
                    <pic:cNvPr descr="image/0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6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11: Выбор образа жёсткого диска.</w:t>
      </w:r>
    </w:p>
    <w:p>
      <w:pPr>
        <w:pStyle w:val="BodyText"/>
      </w:pPr>
      <w:r>
        <w:t xml:space="preserve">После завершения настройки виртуальная машина была запущена. Далее была запущена установка образа ОС -</w:t>
      </w:r>
      <w:r>
        <w:t xml:space="preserve"> </w:t>
      </w:r>
      <w:r>
        <w:rPr>
          <w:rStyle w:val="VerbatimChar"/>
        </w:rPr>
        <w:t xml:space="preserve">Install to Hard Drive</w:t>
      </w:r>
      <w:r>
        <w:t xml:space="preserve"> </w:t>
      </w:r>
      <w:r>
        <w:t xml:space="preserve">(рис. 12):</w:t>
      </w:r>
    </w:p>
    <w:p>
      <w:pPr>
        <w:pStyle w:val="CaptionedFigure"/>
      </w:pPr>
      <w:bookmarkStart w:id="71" w:name="fig:012"/>
      <w:r>
        <w:drawing>
          <wp:inline>
            <wp:extent cx="5334000" cy="4550730"/>
            <wp:effectExtent b="0" l="0" r="0" t="0"/>
            <wp:docPr descr="Рис. 12: Запуск установки образа ОС." title="" id="69" name="Picture"/>
            <a:graphic>
              <a:graphicData uri="http://schemas.openxmlformats.org/drawingml/2006/picture">
                <pic:pic>
                  <pic:nvPicPr>
                    <pic:cNvPr descr="image/0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12: Запуск установки образа ОС.</w:t>
      </w:r>
    </w:p>
    <w:p>
      <w:pPr>
        <w:pStyle w:val="BodyText"/>
      </w:pPr>
      <w:r>
        <w:t xml:space="preserve">Далее запустился процесс установки. В качестве языка интерфейса был выбран английский язык (рис. 13). На этапе</w:t>
      </w:r>
      <w:r>
        <w:t xml:space="preserve"> </w:t>
      </w:r>
      <w:r>
        <w:rPr>
          <w:rStyle w:val="VerbatimChar"/>
        </w:rPr>
        <w:t xml:space="preserve">Обзора установки</w:t>
      </w:r>
      <w:r>
        <w:t xml:space="preserve"> </w:t>
      </w:r>
      <w:r>
        <w:t xml:space="preserve">дата и время были установлены в соответствии с часовым поясом (рис. 14), в качестве языков клавиатуры установлены английский и русский (рис. 15), было проверено состояние жёсткого диска, на который выполняется установка (рис. 16).</w:t>
      </w:r>
    </w:p>
    <w:p>
      <w:pPr>
        <w:pStyle w:val="CaptionedFigure"/>
      </w:pPr>
      <w:bookmarkStart w:id="75" w:name="fig:013"/>
      <w:r>
        <w:drawing>
          <wp:inline>
            <wp:extent cx="5334000" cy="4603672"/>
            <wp:effectExtent b="0" l="0" r="0" t="0"/>
            <wp:docPr descr="Рис. 13: Выбор языка интерфейса при установке." title="" id="73" name="Picture"/>
            <a:graphic>
              <a:graphicData uri="http://schemas.openxmlformats.org/drawingml/2006/picture">
                <pic:pic>
                  <pic:nvPicPr>
                    <pic:cNvPr descr="image/0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3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13: Выбор языка интерфейса при установке.</w:t>
      </w:r>
    </w:p>
    <w:p>
      <w:pPr>
        <w:pStyle w:val="CaptionedFigure"/>
      </w:pPr>
      <w:bookmarkStart w:id="79" w:name="fig:014"/>
      <w:r>
        <w:drawing>
          <wp:inline>
            <wp:extent cx="5334000" cy="4578512"/>
            <wp:effectExtent b="0" l="0" r="0" t="0"/>
            <wp:docPr descr="Рис. 14: Выбор даты и времени." title="" id="77" name="Picture"/>
            <a:graphic>
              <a:graphicData uri="http://schemas.openxmlformats.org/drawingml/2006/picture">
                <pic:pic>
                  <pic:nvPicPr>
                    <pic:cNvPr descr="image/0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14: Выбор даты и времени.</w:t>
      </w:r>
    </w:p>
    <w:p>
      <w:pPr>
        <w:pStyle w:val="CaptionedFigure"/>
      </w:pPr>
      <w:bookmarkStart w:id="83" w:name="fig:015"/>
      <w:r>
        <w:drawing>
          <wp:inline>
            <wp:extent cx="5334000" cy="4600083"/>
            <wp:effectExtent b="0" l="0" r="0" t="0"/>
            <wp:docPr descr="Рис. 15: Выбор раскладки клавиатуры." title="" id="81" name="Picture"/>
            <a:graphic>
              <a:graphicData uri="http://schemas.openxmlformats.org/drawingml/2006/picture">
                <pic:pic>
                  <pic:nvPicPr>
                    <pic:cNvPr descr="image/01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15: Выбор раскладки клавиатуры.</w:t>
      </w:r>
    </w:p>
    <w:p>
      <w:pPr>
        <w:pStyle w:val="CaptionedFigure"/>
      </w:pPr>
      <w:bookmarkStart w:id="87" w:name="fig:016"/>
      <w:r>
        <w:drawing>
          <wp:inline>
            <wp:extent cx="5334000" cy="4586977"/>
            <wp:effectExtent b="0" l="0" r="0" t="0"/>
            <wp:docPr descr="Рис. 16: Проверка состояния виртуального жёсткого диска." title="" id="85" name="Picture"/>
            <a:graphic>
              <a:graphicData uri="http://schemas.openxmlformats.org/drawingml/2006/picture">
                <pic:pic>
                  <pic:nvPicPr>
                    <pic:cNvPr descr="image/0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6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16: Проверка состояния виртуального жёсткого диска.</w:t>
      </w:r>
    </w:p>
    <w:p>
      <w:pPr>
        <w:pStyle w:val="BodyText"/>
      </w:pPr>
      <w:r>
        <w:t xml:space="preserve">Далее была запущена установка. По завершении виртуальная машина была выключена, был извлечён образ жёсткого диска (рис. 17). После повторного включения были заданы имя, соответствующее логину в дисплейном классе (</w:t>
      </w:r>
      <w:r>
        <w:rPr>
          <w:rStyle w:val="VerbatimChar"/>
        </w:rPr>
        <w:t xml:space="preserve">epkaneva</w:t>
      </w:r>
      <w:r>
        <w:t xml:space="preserve">), и пароль пользователя.</w:t>
      </w:r>
    </w:p>
    <w:p>
      <w:pPr>
        <w:pStyle w:val="CaptionedFigure"/>
      </w:pPr>
      <w:bookmarkStart w:id="91" w:name="fig:017"/>
      <w:r>
        <w:drawing>
          <wp:inline>
            <wp:extent cx="5334000" cy="3129557"/>
            <wp:effectExtent b="0" l="0" r="0" t="0"/>
            <wp:docPr descr="Рис. 17: Извлечение образа жёсткого диска." title="" id="89" name="Picture"/>
            <a:graphic>
              <a:graphicData uri="http://schemas.openxmlformats.org/drawingml/2006/picture">
                <pic:pic>
                  <pic:nvPicPr>
                    <pic:cNvPr descr="image/017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 17: Извлечение образа жёсткого диска.</w:t>
      </w:r>
    </w:p>
    <w:p>
      <w:pPr>
        <w:pStyle w:val="BodyText"/>
      </w:pPr>
      <w:r>
        <w:t xml:space="preserve">Образ ОС был успешно установлен на виртуальную машину, виртуальная машина запускается и работает корректно.</w:t>
      </w:r>
    </w:p>
    <w:p>
      <w:pPr>
        <w:pStyle w:val="BodyText"/>
      </w:pPr>
      <w:r>
        <w:t xml:space="preserve">В ходе выполнения более поздних лабораторных работ были установлены</w:t>
      </w:r>
      <w:r>
        <w:t xml:space="preserve"> </w:t>
      </w:r>
      <w:r>
        <w:rPr>
          <w:rStyle w:val="VerbatimChar"/>
        </w:rPr>
        <w:t xml:space="preserve">pandoc</w:t>
      </w:r>
      <w:r>
        <w:t xml:space="preserve"> </w:t>
      </w:r>
      <w:r>
        <w:t xml:space="preserve">(нет снимков экрана, т.к. тогда ПК выключился в какой-то момент) и</w:t>
      </w:r>
      <w:r>
        <w:t xml:space="preserve"> </w:t>
      </w:r>
      <w:r>
        <w:rPr>
          <w:rStyle w:val="VerbatimChar"/>
        </w:rPr>
        <w:t xml:space="preserve">texlive</w:t>
      </w:r>
      <w:r>
        <w:t xml:space="preserve"> </w:t>
      </w:r>
      <w:r>
        <w:t xml:space="preserve">(рис. 18 и 19):</w:t>
      </w:r>
    </w:p>
    <w:p>
      <w:pPr>
        <w:pStyle w:val="CaptionedFigure"/>
      </w:pPr>
      <w:bookmarkStart w:id="95" w:name="fig:018"/>
      <w:r>
        <w:drawing>
          <wp:inline>
            <wp:extent cx="5334000" cy="2247319"/>
            <wp:effectExtent b="0" l="0" r="0" t="0"/>
            <wp:docPr descr="Рис. 18: Скачивание архива." title="" id="93" name="Picture"/>
            <a:graphic>
              <a:graphicData uri="http://schemas.openxmlformats.org/drawingml/2006/picture">
                <pic:pic>
                  <pic:nvPicPr>
                    <pic:cNvPr descr="image/018.jp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7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18: Скачивание архива.</w:t>
      </w:r>
    </w:p>
    <w:p>
      <w:pPr>
        <w:pStyle w:val="CaptionedFigure"/>
      </w:pPr>
      <w:bookmarkStart w:id="99" w:name="fig:019"/>
      <w:r>
        <w:drawing>
          <wp:inline>
            <wp:extent cx="5334000" cy="203142"/>
            <wp:effectExtent b="0" l="0" r="0" t="0"/>
            <wp:docPr descr="Рис. 19: Распаковка архива." title="" id="97" name="Picture"/>
            <a:graphic>
              <a:graphicData uri="http://schemas.openxmlformats.org/drawingml/2006/picture">
                <pic:pic>
                  <pic:nvPicPr>
                    <pic:cNvPr descr="image/019.jp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19: Распаковка архива.</w:t>
      </w:r>
    </w:p>
    <w:p>
      <w:pPr>
        <w:pStyle w:val="BodyText"/>
      </w:pPr>
      <w:r>
        <w:t xml:space="preserve">Были также проверены имена пользователя, хоста виртуальной машины (рис. 20):</w:t>
      </w:r>
    </w:p>
    <w:p>
      <w:pPr>
        <w:pStyle w:val="CaptionedFigure"/>
      </w:pPr>
      <w:bookmarkStart w:id="103" w:name="fig:020"/>
      <w:r>
        <w:drawing>
          <wp:inline>
            <wp:extent cx="5334000" cy="3890120"/>
            <wp:effectExtent b="0" l="0" r="0" t="0"/>
            <wp:docPr descr="Рис. 20: Проверка имён пользователя и хоста виртуальной машины." title="" id="101" name="Picture"/>
            <a:graphic>
              <a:graphicData uri="http://schemas.openxmlformats.org/drawingml/2006/picture">
                <pic:pic>
                  <pic:nvPicPr>
                    <pic:cNvPr descr="image/02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20: Проверка имён пользователя и хоста виртуальной машины.</w:t>
      </w:r>
    </w:p>
    <w:bookmarkEnd w:id="104"/>
    <w:bookmarkStart w:id="133" w:name="дополнительное-зада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Дополнительное задание</w:t>
      </w:r>
    </w:p>
    <w:p>
      <w:pPr>
        <w:pStyle w:val="FirstParagraph"/>
      </w:pPr>
      <w:r>
        <w:t xml:space="preserve">Далее была начата работа по выполнению</w:t>
      </w:r>
      <w:r>
        <w:t xml:space="preserve"> </w:t>
      </w:r>
      <w:r>
        <w:t xml:space="preserve">“</w:t>
      </w:r>
      <w:r>
        <w:t xml:space="preserve">дополнительных заданий</w:t>
      </w:r>
      <w:r>
        <w:t xml:space="preserve">”</w:t>
      </w:r>
      <w:r>
        <w:t xml:space="preserve"> </w:t>
      </w:r>
      <w:r>
        <w:t xml:space="preserve">(или</w:t>
      </w:r>
      <w:r>
        <w:t xml:space="preserve"> </w:t>
      </w:r>
      <w:r>
        <w:t xml:space="preserve">“</w:t>
      </w:r>
      <w:r>
        <w:t xml:space="preserve">домашнего задания</w:t>
      </w:r>
      <w:r>
        <w:t xml:space="preserve">”</w:t>
      </w:r>
      <w:r>
        <w:t xml:space="preserve">).</w:t>
      </w:r>
    </w:p>
    <w:p>
      <w:pPr>
        <w:pStyle w:val="BodyText"/>
      </w:pPr>
      <w:r>
        <w:t xml:space="preserve">С помощью различных команд (в основном,</w:t>
      </w:r>
      <w:r>
        <w:t xml:space="preserve"> </w:t>
      </w:r>
      <w:r>
        <w:rPr>
          <w:rStyle w:val="VerbatimChar"/>
        </w:rPr>
        <w:t xml:space="preserve">dmesg</w:t>
      </w:r>
      <w:r>
        <w:t xml:space="preserve">) была получена следующая информация:</w:t>
      </w:r>
    </w:p>
    <w:p>
      <w:pPr>
        <w:numPr>
          <w:ilvl w:val="0"/>
          <w:numId w:val="1002"/>
        </w:numPr>
        <w:pStyle w:val="Compact"/>
      </w:pPr>
      <w:r>
        <w:t xml:space="preserve">Версия ядра Linux, т.е. Linux version (рис. 21):</w:t>
      </w:r>
    </w:p>
    <w:p>
      <w:pPr>
        <w:pStyle w:val="SourceCode"/>
      </w:pPr>
      <w:r>
        <w:rPr>
          <w:rStyle w:val="VerbatimChar"/>
        </w:rPr>
        <w:t xml:space="preserve">dmesg | grep -i "Linux version"</w:t>
      </w:r>
    </w:p>
    <w:p>
      <w:pPr>
        <w:pStyle w:val="CaptionedFigure"/>
      </w:pPr>
      <w:bookmarkStart w:id="108" w:name="fig:021"/>
      <w:r>
        <w:drawing>
          <wp:inline>
            <wp:extent cx="5334000" cy="609129"/>
            <wp:effectExtent b="0" l="0" r="0" t="0"/>
            <wp:docPr descr="Рис. 21: Проверка версии Linux." title="" id="106" name="Picture"/>
            <a:graphic>
              <a:graphicData uri="http://schemas.openxmlformats.org/drawingml/2006/picture">
                <pic:pic>
                  <pic:nvPicPr>
                    <pic:cNvPr descr="image/02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21: Проверка версии Linux.</w:t>
      </w:r>
    </w:p>
    <w:p>
      <w:pPr>
        <w:pStyle w:val="BodyText"/>
      </w:pPr>
      <w:r>
        <w:t xml:space="preserve">Видим, что ядро Linux ver. 6.1.10-100.fc36.x86_64 (86 архитектура, 64 бит).</w:t>
      </w:r>
    </w:p>
    <w:p>
      <w:pPr>
        <w:numPr>
          <w:ilvl w:val="0"/>
          <w:numId w:val="1003"/>
        </w:numPr>
        <w:pStyle w:val="Compact"/>
      </w:pPr>
      <w:r>
        <w:t xml:space="preserve">Частота процессора, т.е. Detected Mhz processor (рис. 22):</w:t>
      </w:r>
    </w:p>
    <w:p>
      <w:pPr>
        <w:pStyle w:val="SourceCode"/>
      </w:pPr>
      <w:r>
        <w:rPr>
          <w:rStyle w:val="VerbatimChar"/>
        </w:rPr>
        <w:t xml:space="preserve">dmesg | grep -i "processor"</w:t>
      </w:r>
    </w:p>
    <w:p>
      <w:pPr>
        <w:pStyle w:val="CaptionedFigure"/>
      </w:pPr>
      <w:bookmarkStart w:id="112" w:name="fig:022"/>
      <w:r>
        <w:drawing>
          <wp:inline>
            <wp:extent cx="5334000" cy="826770"/>
            <wp:effectExtent b="0" l="0" r="0" t="0"/>
            <wp:docPr descr="Рис. 22: Проверка частоты процессора." title="" id="110" name="Picture"/>
            <a:graphic>
              <a:graphicData uri="http://schemas.openxmlformats.org/drawingml/2006/picture">
                <pic:pic>
                  <pic:nvPicPr>
                    <pic:cNvPr descr="image/02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22: Проверка частоты процессора.</w:t>
      </w:r>
    </w:p>
    <w:p>
      <w:pPr>
        <w:pStyle w:val="BodyText"/>
      </w:pPr>
      <w:r>
        <w:t xml:space="preserve">Частота процессора: 2591.998 (~2592) MHz.</w:t>
      </w:r>
    </w:p>
    <w:p>
      <w:pPr>
        <w:numPr>
          <w:ilvl w:val="0"/>
          <w:numId w:val="1004"/>
        </w:numPr>
        <w:pStyle w:val="Compact"/>
      </w:pPr>
      <w:r>
        <w:t xml:space="preserve">Модель процессора, т.е. CPU0 (рис. 23):</w:t>
      </w:r>
    </w:p>
    <w:p>
      <w:pPr>
        <w:pStyle w:val="SourceCode"/>
      </w:pPr>
      <w:r>
        <w:rPr>
          <w:rStyle w:val="VerbatimChar"/>
        </w:rPr>
        <w:t xml:space="preserve">dmesg | grep -i "CPU0"</w:t>
      </w:r>
    </w:p>
    <w:p>
      <w:pPr>
        <w:pStyle w:val="CaptionedFigure"/>
      </w:pPr>
      <w:bookmarkStart w:id="116" w:name="fig:023"/>
      <w:r>
        <w:drawing>
          <wp:inline>
            <wp:extent cx="5334000" cy="500575"/>
            <wp:effectExtent b="0" l="0" r="0" t="0"/>
            <wp:docPr descr="Рис. 23: Проверка модели процессора." title="" id="114" name="Picture"/>
            <a:graphic>
              <a:graphicData uri="http://schemas.openxmlformats.org/drawingml/2006/picture">
                <pic:pic>
                  <pic:nvPicPr>
                    <pic:cNvPr descr="image/02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23: Проверка модели процессора.</w:t>
      </w:r>
    </w:p>
    <w:p>
      <w:pPr>
        <w:pStyle w:val="BodyText"/>
      </w:pPr>
      <w:r>
        <w:t xml:space="preserve">Модель процессора: Intel(R) Core(TM) i1-10110U.</w:t>
      </w:r>
    </w:p>
    <w:p>
      <w:pPr>
        <w:numPr>
          <w:ilvl w:val="0"/>
          <w:numId w:val="1005"/>
        </w:numPr>
        <w:pStyle w:val="Compact"/>
      </w:pPr>
      <w:r>
        <w:t xml:space="preserve">Объём доступной оперативной памяти, т.е. Memory available (рис. 24:</w:t>
      </w:r>
    </w:p>
    <w:p>
      <w:pPr>
        <w:pStyle w:val="SourceCode"/>
      </w:pPr>
      <w:r>
        <w:rPr>
          <w:rStyle w:val="VerbatimChar"/>
        </w:rPr>
        <w:t xml:space="preserve">dmesg | grep -i "Memory"</w:t>
      </w:r>
    </w:p>
    <w:p>
      <w:pPr>
        <w:pStyle w:val="CaptionedFigure"/>
      </w:pPr>
      <w:bookmarkStart w:id="120" w:name="fig:024"/>
      <w:r>
        <w:drawing>
          <wp:inline>
            <wp:extent cx="5334000" cy="1847314"/>
            <wp:effectExtent b="0" l="0" r="0" t="0"/>
            <wp:docPr descr="Рис. 24: Проверка объёма доступной памяти." title="" id="118" name="Picture"/>
            <a:graphic>
              <a:graphicData uri="http://schemas.openxmlformats.org/drawingml/2006/picture">
                <pic:pic>
                  <pic:nvPicPr>
                    <pic:cNvPr descr="image/024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24: Проверка объёма доступной памяти.</w:t>
      </w:r>
    </w:p>
    <w:p>
      <w:pPr>
        <w:pStyle w:val="BodyText"/>
      </w:pPr>
      <w:r>
        <w:t xml:space="preserve">Памяти доступно: 3971004K (из 4193848K).</w:t>
      </w:r>
    </w:p>
    <w:p>
      <w:pPr>
        <w:numPr>
          <w:ilvl w:val="0"/>
          <w:numId w:val="1006"/>
        </w:numPr>
        <w:pStyle w:val="Compact"/>
      </w:pPr>
      <w:r>
        <w:t xml:space="preserve">Тип обнаруженного гипервизора, т.е. Hypervisor detected (рис. 25):</w:t>
      </w:r>
    </w:p>
    <w:p>
      <w:pPr>
        <w:pStyle w:val="SourceCode"/>
      </w:pPr>
      <w:r>
        <w:rPr>
          <w:rStyle w:val="VerbatimChar"/>
        </w:rPr>
        <w:t xml:space="preserve">dmesg | grep -i "Hypervisor detected"</w:t>
      </w:r>
    </w:p>
    <w:p>
      <w:pPr>
        <w:pStyle w:val="CaptionedFigure"/>
      </w:pPr>
      <w:bookmarkStart w:id="124" w:name="fig:025"/>
      <w:r>
        <w:drawing>
          <wp:inline>
            <wp:extent cx="5334000" cy="489144"/>
            <wp:effectExtent b="0" l="0" r="0" t="0"/>
            <wp:docPr descr="Рис. 25: Тип обнаруженного гипервизора." title="" id="122" name="Picture"/>
            <a:graphic>
              <a:graphicData uri="http://schemas.openxmlformats.org/drawingml/2006/picture">
                <pic:pic>
                  <pic:nvPicPr>
                    <pic:cNvPr descr="image/025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25: Тип обнаруженного гипервизора.</w:t>
      </w:r>
    </w:p>
    <w:p>
      <w:pPr>
        <w:pStyle w:val="BodyText"/>
      </w:pPr>
      <w:r>
        <w:t xml:space="preserve">Тип гипервизора: KVM.</w:t>
      </w:r>
    </w:p>
    <w:p>
      <w:pPr>
        <w:numPr>
          <w:ilvl w:val="0"/>
          <w:numId w:val="1007"/>
        </w:numPr>
        <w:pStyle w:val="Compact"/>
      </w:pPr>
      <w:r>
        <w:t xml:space="preserve">Тип файловой системы корневого раздела (рис. 26). Для этого заходим в приложение</w:t>
      </w:r>
      <w:r>
        <w:t xml:space="preserve"> </w:t>
      </w:r>
      <w:r>
        <w:rPr>
          <w:rStyle w:val="VerbatimChar"/>
        </w:rPr>
        <w:t xml:space="preserve">Disks</w:t>
      </w:r>
      <w:r>
        <w:t xml:space="preserve">:</w:t>
      </w:r>
    </w:p>
    <w:p>
      <w:pPr>
        <w:pStyle w:val="CaptionedFigure"/>
      </w:pPr>
      <w:bookmarkStart w:id="128" w:name="fig:026"/>
      <w:r>
        <w:drawing>
          <wp:inline>
            <wp:extent cx="5334000" cy="2729160"/>
            <wp:effectExtent b="0" l="0" r="0" t="0"/>
            <wp:docPr descr="Рис. 26: Тип файловой системы корневого раздела." title="" id="126" name="Picture"/>
            <a:graphic>
              <a:graphicData uri="http://schemas.openxmlformats.org/drawingml/2006/picture">
                <pic:pic>
                  <pic:nvPicPr>
                    <pic:cNvPr descr="image/026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Рис. 26: Тип файловой системы корневого раздела.</w:t>
      </w:r>
    </w:p>
    <w:p>
      <w:pPr>
        <w:pStyle w:val="BodyText"/>
      </w:pPr>
      <w:r>
        <w:t xml:space="preserve">Тип: ext4.</w:t>
      </w:r>
    </w:p>
    <w:p>
      <w:pPr>
        <w:numPr>
          <w:ilvl w:val="0"/>
          <w:numId w:val="1008"/>
        </w:numPr>
        <w:pStyle w:val="Compact"/>
      </w:pPr>
      <w:r>
        <w:t xml:space="preserve">Последовательность монтирования файловых систем (рис. 27):</w:t>
      </w:r>
    </w:p>
    <w:p>
      <w:pPr>
        <w:pStyle w:val="SourceCode"/>
      </w:pPr>
      <w:r>
        <w:rPr>
          <w:rStyle w:val="VerbatimChar"/>
        </w:rPr>
        <w:t xml:space="preserve">mount</w:t>
      </w:r>
    </w:p>
    <w:p>
      <w:pPr>
        <w:pStyle w:val="CaptionedFigure"/>
      </w:pPr>
      <w:bookmarkStart w:id="132" w:name="fig:027"/>
      <w:r>
        <w:drawing>
          <wp:inline>
            <wp:extent cx="5334000" cy="2588269"/>
            <wp:effectExtent b="0" l="0" r="0" t="0"/>
            <wp:docPr descr="Рис. 27: Последовательность монтирования файловых систем." title="" id="130" name="Picture"/>
            <a:graphic>
              <a:graphicData uri="http://schemas.openxmlformats.org/drawingml/2006/picture">
                <pic:pic>
                  <pic:nvPicPr>
                    <pic:cNvPr descr="image/027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8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Рис. 27: Последовательность монтирования файловых систем.</w:t>
      </w:r>
    </w:p>
    <w:bookmarkEnd w:id="133"/>
    <w:bookmarkStart w:id="134" w:name="контрольные-вопросы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Имя пользователя, зашифрованный пароль пользователя, идентификационный номер пользователя, идентификационный номер группы пользователя, домашний каталог, командный интерпретатор пользвателя.</w:t>
      </w:r>
    </w:p>
    <w:p>
      <w:pPr>
        <w:numPr>
          <w:ilvl w:val="0"/>
          <w:numId w:val="1010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11"/>
        </w:numPr>
      </w:pPr>
      <w:r>
        <w:t xml:space="preserve">для получения справки по команде:</w:t>
      </w:r>
      <w:r>
        <w:t xml:space="preserve"> </w:t>
      </w:r>
      <w:r>
        <w:rPr>
          <w:rStyle w:val="VerbatimChar"/>
        </w:rPr>
        <w:t xml:space="preserve">man &lt;command&gt;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man cd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перемещения по файловой системе:</w:t>
      </w:r>
      <w:r>
        <w:t xml:space="preserve"> </w:t>
      </w:r>
      <w:r>
        <w:rPr>
          <w:rStyle w:val="VerbatimChar"/>
        </w:rPr>
        <w:t xml:space="preserve">cd &lt;path&gt;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cd work/study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просмотра содержимого каталога:</w:t>
      </w:r>
      <w:r>
        <w:t xml:space="preserve"> </w:t>
      </w:r>
      <w:r>
        <w:rPr>
          <w:rStyle w:val="VerbatimChar"/>
        </w:rPr>
        <w:t xml:space="preserve">ls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dir</w:t>
      </w:r>
    </w:p>
    <w:p>
      <w:pPr>
        <w:numPr>
          <w:ilvl w:val="0"/>
          <w:numId w:val="1011"/>
        </w:numPr>
      </w:pPr>
      <w:r>
        <w:t xml:space="preserve">для определения объёма каталога:</w:t>
      </w:r>
      <w:r>
        <w:t xml:space="preserve"> </w:t>
      </w:r>
      <w:r>
        <w:rPr>
          <w:rStyle w:val="VerbatimChar"/>
        </w:rPr>
        <w:t xml:space="preserve">du</w:t>
      </w:r>
    </w:p>
    <w:p>
      <w:pPr>
        <w:numPr>
          <w:ilvl w:val="0"/>
          <w:numId w:val="1011"/>
        </w:numPr>
      </w:pPr>
      <w:r>
        <w:t xml:space="preserve">для создания каталогов:</w:t>
      </w:r>
      <w:r>
        <w:t xml:space="preserve"> </w:t>
      </w:r>
      <w:r>
        <w:rPr>
          <w:rStyle w:val="VerbatimChar"/>
        </w:rPr>
        <w:t xml:space="preserve">mkdir &lt;name&gt;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mkdir lab01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удаления каталогов:</w:t>
      </w:r>
      <w:r>
        <w:t xml:space="preserve"> </w:t>
      </w:r>
      <w:r>
        <w:rPr>
          <w:rStyle w:val="VerbatimChar"/>
        </w:rPr>
        <w:t xml:space="preserve">rm &lt;name&gt;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rm -r lab01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создания файлов:</w:t>
      </w:r>
      <w:r>
        <w:t xml:space="preserve"> </w:t>
      </w:r>
      <w:r>
        <w:rPr>
          <w:rStyle w:val="VerbatimChar"/>
        </w:rPr>
        <w:t xml:space="preserve">touch &lt;name&gt;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touch lab01.md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удаления файлов:</w:t>
      </w:r>
      <w:r>
        <w:t xml:space="preserve"> </w:t>
      </w:r>
      <w:r>
        <w:rPr>
          <w:rStyle w:val="VerbatimChar"/>
        </w:rPr>
        <w:t xml:space="preserve">rm -r &lt;name&gt;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rm lab01.md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задания определённых прав на файл / каталог:</w:t>
      </w:r>
      <w:r>
        <w:t xml:space="preserve"> </w:t>
      </w:r>
      <w:r>
        <w:rPr>
          <w:rStyle w:val="VerbatimChar"/>
        </w:rPr>
        <w:t xml:space="preserve">chmod + x &lt;name/path&gt;</w:t>
      </w:r>
      <w:r>
        <w:t xml:space="preserve"> </w:t>
      </w:r>
      <w:r>
        <w:t xml:space="preserve">(</w:t>
      </w:r>
      <w:r>
        <w:rPr>
          <w:rStyle w:val="VerbatimChar"/>
        </w:rPr>
        <w:t xml:space="preserve">chmod + x lab01</w:t>
      </w:r>
      <w:r>
        <w:t xml:space="preserve">)</w:t>
      </w:r>
    </w:p>
    <w:p>
      <w:pPr>
        <w:numPr>
          <w:ilvl w:val="0"/>
          <w:numId w:val="1011"/>
        </w:numPr>
      </w:pPr>
      <w:r>
        <w:t xml:space="preserve">для просмотра истории команд:</w:t>
      </w:r>
      <w:r>
        <w:t xml:space="preserve"> </w:t>
      </w:r>
      <w:r>
        <w:rPr>
          <w:rStyle w:val="VerbatimChar"/>
        </w:rPr>
        <w:t xml:space="preserve">history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– это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оборудовании.</w:t>
      </w:r>
    </w:p>
    <w:p>
      <w:pPr>
        <w:pStyle w:val="BodyText"/>
      </w:pPr>
      <w:r>
        <w:t xml:space="preserve">Примеры файловых систем:</w:t>
      </w:r>
    </w:p>
    <w:p>
      <w:pPr>
        <w:numPr>
          <w:ilvl w:val="0"/>
          <w:numId w:val="1013"/>
        </w:numPr>
        <w:pStyle w:val="Compact"/>
      </w:pPr>
      <w:r>
        <w:t xml:space="preserve">Журналируемая файловая система (JFS). Журналируемые файловые системы позволяют быстро восстанавливать данные в случае сбоя. Это достигается за счет ведения журнала изменений файлов.</w:t>
      </w:r>
    </w:p>
    <w:p>
      <w:pPr>
        <w:numPr>
          <w:ilvl w:val="0"/>
          <w:numId w:val="1013"/>
        </w:numPr>
        <w:pStyle w:val="Compact"/>
      </w:pPr>
      <w:r>
        <w:t xml:space="preserve">Файловая система на компакт-диске. Это файловая система, которая хранится на компакт-диске и доступна только для чтения.</w:t>
      </w:r>
    </w:p>
    <w:p>
      <w:pPr>
        <w:numPr>
          <w:ilvl w:val="0"/>
          <w:numId w:val="1013"/>
        </w:numPr>
        <w:pStyle w:val="Compact"/>
      </w:pPr>
      <w:r>
        <w:t xml:space="preserve">Файловая система RAM. Диск RAM – это виртуальный жесткий диск, хранящийся в оперативной памяти.</w:t>
      </w:r>
    </w:p>
    <w:p>
      <w:pPr>
        <w:numPr>
          <w:ilvl w:val="0"/>
          <w:numId w:val="1013"/>
        </w:numPr>
        <w:pStyle w:val="Compact"/>
      </w:pPr>
      <w:r>
        <w:t xml:space="preserve">Сетевая файловая система (NFS). Сетевая файловая система, или NFS, – это распределенная файловая система, предоставляющая доступ к файлам и каталогам, хранящимся в удаленных системах, обычными средствами для работы с локальными файлами.</w:t>
      </w:r>
    </w:p>
    <w:p>
      <w:pPr>
        <w:numPr>
          <w:ilvl w:val="0"/>
          <w:numId w:val="1013"/>
        </w:numPr>
        <w:pStyle w:val="Compact"/>
      </w:pPr>
      <w:r>
        <w:t xml:space="preserve">Система имен файлов (NameFS). Система имен файлов содержит функции монтирования файл-на-файл и каталог-на-каталог (также называемое слабое монтирование), которые позволяют монтировать подкаталог или файловую систему в другом месте в области имен файлов, что позволяет иметь доступ к файлу с помощью двух различных путей.</w:t>
      </w:r>
    </w:p>
    <w:p>
      <w:pPr>
        <w:numPr>
          <w:ilvl w:val="0"/>
          <w:numId w:val="1014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.</w:t>
      </w:r>
    </w:p>
    <w:p>
      <w:pPr>
        <w:numPr>
          <w:ilvl w:val="0"/>
          <w:numId w:val="1015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kill</w:t>
      </w:r>
      <w:r>
        <w:t xml:space="preserve">.</w:t>
      </w:r>
    </w:p>
    <w:bookmarkEnd w:id="134"/>
    <w:bookmarkEnd w:id="135"/>
    <w:bookmarkStart w:id="13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Установили ОС на виртуальную машину и настроили минимально необходимые для дальнейшей работы программы и сервисы. Узнали дополнительную информацию о машине.</w:t>
      </w:r>
    </w:p>
    <w:bookmarkEnd w:id="1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1"/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3">
    <w:abstractNumId w:val="991"/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jpg" /><Relationship Type="http://schemas.openxmlformats.org/officeDocument/2006/relationships/image" Id="rId96" Target="media/rId96.jp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hyperlink" Id="rId23" Target="https://getfedora.org/ru/workstation/download/" TargetMode="External" /><Relationship Type="http://schemas.openxmlformats.org/officeDocument/2006/relationships/hyperlink" Id="rId22" Target="https://www.virtualbox.org/wiki/Download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https://getfedora.org/ru/workstation/download/" TargetMode="External" /><Relationship Type="http://schemas.openxmlformats.org/officeDocument/2006/relationships/hyperlink" Id="rId22" Target="https://www.virtualbox.org/wiki/Download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Екатерина Павловна Канева</dc:creator>
  <dc:language>ru-RU</dc:language>
  <cp:keywords/>
  <dcterms:created xsi:type="dcterms:W3CDTF">2023-02-18T09:23:26Z</dcterms:created>
  <dcterms:modified xsi:type="dcterms:W3CDTF">2023-02-18T09:23:26Z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Операционные системы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